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8226"/>
      </w:tblGrid>
      <w:tr w:rsidR="00391B5D">
        <w:trPr>
          <w:tblCellSpacing w:w="15" w:type="dxa"/>
        </w:trPr>
        <w:tc>
          <w:tcPr>
            <w:tcW w:w="1559" w:type="dxa"/>
            <w:hideMark/>
          </w:tcPr>
          <w:p w:rsidR="00391B5D" w:rsidRDefault="00DC464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br/>
              <w:t> </w:t>
            </w:r>
          </w:p>
        </w:tc>
        <w:tc>
          <w:tcPr>
            <w:tcW w:w="0" w:type="auto"/>
            <w:hideMark/>
          </w:tcPr>
          <w:p w:rsidR="00391B5D" w:rsidRDefault="00DC464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br/>
              <w:t> </w:t>
            </w:r>
          </w:p>
        </w:tc>
      </w:tr>
    </w:tbl>
    <w:p w:rsidR="00391B5D" w:rsidRDefault="00391B5D">
      <w:pPr>
        <w:rPr>
          <w:rFonts w:ascii="Arial" w:eastAsia="Times New Roman" w:hAnsi="Arial" w:cs="Arial"/>
          <w:vanish/>
          <w:sz w:val="21"/>
          <w:szCs w:val="21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8226"/>
      </w:tblGrid>
      <w:tr w:rsidR="00391B5D">
        <w:trPr>
          <w:tblCellSpacing w:w="15" w:type="dxa"/>
        </w:trPr>
        <w:tc>
          <w:tcPr>
            <w:tcW w:w="1559" w:type="dxa"/>
            <w:hideMark/>
          </w:tcPr>
          <w:p w:rsidR="00391B5D" w:rsidRDefault="00DC464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391B5D" w:rsidRDefault="00DC4641">
            <w:pPr>
              <w:pStyle w:val="NormalWeb"/>
              <w:spacing w:after="240" w:afterAutospacing="0"/>
            </w:pPr>
            <w:r>
              <w:rPr>
                <w:rStyle w:val="lev"/>
              </w:rPr>
              <w:t>MRC D'ARTHABASKA</w:t>
            </w:r>
            <w:r>
              <w:rPr>
                <w:b/>
                <w:bCs/>
              </w:rPr>
              <w:br/>
            </w:r>
            <w:r>
              <w:rPr>
                <w:rStyle w:val="lev"/>
              </w:rPr>
              <w:t>MUNICIPALITÉ DE SAINTE-SÉRAPHINE</w:t>
            </w:r>
          </w:p>
          <w:p w:rsidR="00391B5D" w:rsidRDefault="00DC4641">
            <w:pPr>
              <w:pStyle w:val="NormalWeb"/>
              <w:jc w:val="both"/>
            </w:pPr>
            <w:r>
              <w:t>Procès-verbal de la séance extraordinaire de la municipalité de Sainte-Séraphine tenue au 2660, rue du centre communautaire de Sainte-Séraphine, le 27 avril 2021 à 13h30.</w:t>
            </w:r>
          </w:p>
          <w:p w:rsidR="00DC4641" w:rsidRDefault="00DC4641" w:rsidP="00DC4641">
            <w:pPr>
              <w:pStyle w:val="NormalWeb"/>
              <w:spacing w:after="240" w:afterAutospacing="0"/>
            </w:pPr>
            <w:r>
              <w:t>Sont présents:</w:t>
            </w:r>
            <w:r>
              <w:br/>
              <w:t>Siège #1 - Justin Allard</w:t>
            </w:r>
            <w:r>
              <w:br/>
              <w:t>Siège #2 - Alexandre Talbot</w:t>
            </w:r>
            <w:r>
              <w:br/>
              <w:t>Siège #3 - Sylvain Plante</w:t>
            </w:r>
            <w:r>
              <w:br/>
              <w:t>Siège #4 – Poste vacant</w:t>
            </w:r>
            <w:r>
              <w:br/>
              <w:t>Siège #5 - Christiane Ouellette</w:t>
            </w:r>
            <w:r>
              <w:br/>
              <w:t>Siège #6 - Martial Vincent</w:t>
            </w:r>
          </w:p>
          <w:p w:rsidR="00391B5D" w:rsidRDefault="00DC4641">
            <w:pPr>
              <w:pStyle w:val="NormalWeb"/>
              <w:jc w:val="both"/>
            </w:pPr>
            <w:r>
              <w:t>Tous les membres renoncent à l'avis de convocation.</w:t>
            </w:r>
          </w:p>
          <w:p w:rsidR="00391B5D" w:rsidRDefault="00DC4641">
            <w:pPr>
              <w:pStyle w:val="NormalWeb"/>
              <w:jc w:val="both"/>
            </w:pPr>
            <w:r>
              <w:t>Formant quorum sous la présidence de monsieur le maire, David Vincent.  Mme Suzie Constant, directrice générale et secrétaire-trésorière, assiste également à cette séance.</w:t>
            </w:r>
          </w:p>
          <w:p w:rsidR="00391B5D" w:rsidRDefault="00DC4641">
            <w:pPr>
              <w:pStyle w:val="NormalWeb"/>
            </w:pPr>
            <w:r>
              <w:rPr>
                <w:rStyle w:val="lev"/>
              </w:rPr>
              <w:t>1 -       OUVERTURE DE LA SÉANCE</w:t>
            </w:r>
          </w:p>
          <w:p w:rsidR="00391B5D" w:rsidRDefault="00DC4641">
            <w:pPr>
              <w:pStyle w:val="NormalWeb"/>
              <w:spacing w:after="240" w:afterAutospacing="0"/>
            </w:pPr>
            <w:r>
              <w:t>Après vérification du quorum, monsieur le maire déclare la séance ouverte.</w:t>
            </w:r>
          </w:p>
        </w:tc>
      </w:tr>
    </w:tbl>
    <w:p w:rsidR="00391B5D" w:rsidRDefault="00391B5D">
      <w:pPr>
        <w:rPr>
          <w:rFonts w:ascii="Arial" w:eastAsia="Times New Roman" w:hAnsi="Arial" w:cs="Arial"/>
          <w:vanish/>
          <w:sz w:val="21"/>
          <w:szCs w:val="21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8226"/>
      </w:tblGrid>
      <w:tr w:rsidR="00391B5D">
        <w:trPr>
          <w:tblCellSpacing w:w="15" w:type="dxa"/>
        </w:trPr>
        <w:tc>
          <w:tcPr>
            <w:tcW w:w="1559" w:type="dxa"/>
            <w:hideMark/>
          </w:tcPr>
          <w:p w:rsidR="00391B5D" w:rsidRDefault="00DC464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2021-04-046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7791"/>
            </w:tblGrid>
            <w:tr w:rsidR="00391B5D">
              <w:trPr>
                <w:tblCellSpacing w:w="15" w:type="dxa"/>
              </w:trPr>
              <w:tc>
                <w:tcPr>
                  <w:tcW w:w="315" w:type="dxa"/>
                  <w:hideMark/>
                </w:tcPr>
                <w:p w:rsidR="00391B5D" w:rsidRDefault="00DC464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2 -</w:t>
                  </w:r>
                </w:p>
              </w:tc>
              <w:tc>
                <w:tcPr>
                  <w:tcW w:w="0" w:type="auto"/>
                  <w:hideMark/>
                </w:tcPr>
                <w:p w:rsidR="00391B5D" w:rsidRDefault="00DC464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ADOPTION DE L'ORDRE DU JOUR</w:t>
                  </w:r>
                </w:p>
              </w:tc>
            </w:tr>
          </w:tbl>
          <w:p w:rsidR="00391B5D" w:rsidRDefault="00DC4641">
            <w:pPr>
              <w:pStyle w:val="NormalWeb"/>
              <w:jc w:val="both"/>
            </w:pPr>
            <w:r>
              <w:t>Il est proposé par Christiane Ouellette, appuyé par Justin Allard et résolu que l’ordre du jour soit adopté.</w:t>
            </w:r>
          </w:p>
          <w:p w:rsidR="00391B5D" w:rsidRDefault="00DC4641">
            <w:pPr>
              <w:pStyle w:val="NormalWeb"/>
            </w:pPr>
            <w:r>
              <w:t>ADOPTÉE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2636"/>
            </w:tblGrid>
            <w:tr w:rsidR="00391B5D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391B5D" w:rsidRDefault="00DC464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</w:t>
                  </w:r>
                  <w:r>
                    <w:rPr>
                      <w:rFonts w:eastAsia="Times New Roman"/>
                    </w:rPr>
                    <w:t> 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391B5D" w:rsidRDefault="00DC464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OUVERTURE DE SÉANCE</w:t>
                  </w:r>
                </w:p>
              </w:tc>
            </w:tr>
          </w:tbl>
          <w:p w:rsidR="00391B5D" w:rsidRDefault="00391B5D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3458"/>
            </w:tblGrid>
            <w:tr w:rsidR="00391B5D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391B5D" w:rsidRDefault="00DC464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</w:t>
                  </w:r>
                  <w:r>
                    <w:rPr>
                      <w:rFonts w:eastAsia="Times New Roman"/>
                    </w:rPr>
                    <w:t> 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391B5D" w:rsidRDefault="00DC464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ADOPTION DE L'ORDRE DU JOUR</w:t>
                  </w:r>
                </w:p>
              </w:tc>
              <w:bookmarkStart w:id="0" w:name="_GoBack"/>
              <w:bookmarkEnd w:id="0"/>
            </w:tr>
          </w:tbl>
          <w:p w:rsidR="00391B5D" w:rsidRDefault="00391B5D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757"/>
            </w:tblGrid>
            <w:tr w:rsidR="00391B5D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391B5D" w:rsidRDefault="00DC464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3</w:t>
                  </w:r>
                  <w:r>
                    <w:rPr>
                      <w:rFonts w:eastAsia="Times New Roman"/>
                    </w:rPr>
                    <w:t> 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391B5D" w:rsidRDefault="00970E6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VOIRIE</w:t>
                  </w:r>
                </w:p>
              </w:tc>
            </w:tr>
          </w:tbl>
          <w:p w:rsidR="00391B5D" w:rsidRDefault="00391B5D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496"/>
              <w:gridCol w:w="6995"/>
            </w:tblGrid>
            <w:tr w:rsidR="00391B5D">
              <w:trPr>
                <w:tblCellSpacing w:w="15" w:type="dxa"/>
              </w:trPr>
              <w:tc>
                <w:tcPr>
                  <w:tcW w:w="615" w:type="dxa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391B5D" w:rsidRDefault="00DC4641">
                  <w:pPr>
                    <w:rPr>
                      <w:rFonts w:ascii="Arial" w:eastAsia="Times New Roman" w:hAnsi="Arial" w:cs="Arial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391B5D" w:rsidRDefault="00DC4641">
                  <w:pPr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3.1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391B5D" w:rsidRDefault="00DC464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Autorisation de conclure une entente relative entre la municipalité de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Sainte-Élizabeth-de-Warwick</w:t>
                  </w:r>
                  <w:proofErr w:type="spellEnd"/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et la Ville de Kingsey Falls.</w:t>
                  </w:r>
                </w:p>
              </w:tc>
            </w:tr>
          </w:tbl>
          <w:p w:rsidR="00391B5D" w:rsidRDefault="00391B5D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496"/>
              <w:gridCol w:w="5980"/>
            </w:tblGrid>
            <w:tr w:rsidR="00391B5D">
              <w:trPr>
                <w:tblCellSpacing w:w="15" w:type="dxa"/>
              </w:trPr>
              <w:tc>
                <w:tcPr>
                  <w:tcW w:w="615" w:type="dxa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391B5D" w:rsidRDefault="00DC4641">
                  <w:pPr>
                    <w:rPr>
                      <w:rFonts w:ascii="Arial" w:eastAsia="Times New Roman" w:hAnsi="Arial" w:cs="Arial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391B5D" w:rsidRDefault="00DC4641">
                  <w:pPr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3.2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391B5D" w:rsidRDefault="00DC464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Programme d'aide à la voirie locale - Sous volet- Redressement</w:t>
                  </w:r>
                </w:p>
              </w:tc>
            </w:tr>
          </w:tbl>
          <w:p w:rsidR="00391B5D" w:rsidRDefault="00391B5D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2310"/>
            </w:tblGrid>
            <w:tr w:rsidR="00391B5D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391B5D" w:rsidRDefault="00DC464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4</w:t>
                  </w:r>
                  <w:r>
                    <w:rPr>
                      <w:rFonts w:eastAsia="Times New Roman"/>
                    </w:rPr>
                    <w:t> 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391B5D" w:rsidRDefault="00DC464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LEVÉE DE LA SÉANCE</w:t>
                  </w:r>
                </w:p>
              </w:tc>
            </w:tr>
          </w:tbl>
          <w:p w:rsidR="00391B5D" w:rsidRDefault="00391B5D">
            <w:pPr>
              <w:pStyle w:val="NormalWeb"/>
              <w:spacing w:after="240" w:afterAutospacing="0"/>
            </w:pPr>
          </w:p>
        </w:tc>
      </w:tr>
    </w:tbl>
    <w:p w:rsidR="00391B5D" w:rsidRDefault="00391B5D">
      <w:pPr>
        <w:rPr>
          <w:rFonts w:ascii="Arial" w:eastAsia="Times New Roman" w:hAnsi="Arial" w:cs="Arial"/>
          <w:vanish/>
          <w:sz w:val="21"/>
          <w:szCs w:val="21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8226"/>
      </w:tblGrid>
      <w:tr w:rsidR="00391B5D">
        <w:trPr>
          <w:tblCellSpacing w:w="15" w:type="dxa"/>
        </w:trPr>
        <w:tc>
          <w:tcPr>
            <w:tcW w:w="1559" w:type="dxa"/>
            <w:hideMark/>
          </w:tcPr>
          <w:p w:rsidR="00391B5D" w:rsidRDefault="00DC464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7791"/>
            </w:tblGrid>
            <w:tr w:rsidR="00391B5D">
              <w:trPr>
                <w:tblCellSpacing w:w="15" w:type="dxa"/>
              </w:trPr>
              <w:tc>
                <w:tcPr>
                  <w:tcW w:w="315" w:type="dxa"/>
                  <w:hideMark/>
                </w:tcPr>
                <w:p w:rsidR="00391B5D" w:rsidRDefault="00DC464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3 -</w:t>
                  </w:r>
                </w:p>
              </w:tc>
              <w:tc>
                <w:tcPr>
                  <w:tcW w:w="0" w:type="auto"/>
                  <w:hideMark/>
                </w:tcPr>
                <w:p w:rsidR="00391B5D" w:rsidRPr="00970E6F" w:rsidRDefault="00970E6F">
                  <w:pPr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</w:pPr>
                  <w:r w:rsidRPr="00970E6F">
                    <w:rPr>
                      <w:rFonts w:ascii="Arial" w:eastAsia="Times New Roman" w:hAnsi="Arial" w:cs="Arial"/>
                      <w:b/>
                      <w:sz w:val="21"/>
                      <w:szCs w:val="21"/>
                    </w:rPr>
                    <w:t>VOIRIE</w:t>
                  </w:r>
                </w:p>
              </w:tc>
            </w:tr>
          </w:tbl>
          <w:p w:rsidR="00391B5D" w:rsidRDefault="00391B5D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391B5D" w:rsidRDefault="00391B5D">
      <w:pPr>
        <w:rPr>
          <w:rFonts w:ascii="Arial" w:eastAsia="Times New Roman" w:hAnsi="Arial" w:cs="Arial"/>
          <w:vanish/>
          <w:sz w:val="21"/>
          <w:szCs w:val="21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8226"/>
      </w:tblGrid>
      <w:tr w:rsidR="00391B5D">
        <w:trPr>
          <w:tblCellSpacing w:w="15" w:type="dxa"/>
        </w:trPr>
        <w:tc>
          <w:tcPr>
            <w:tcW w:w="1559" w:type="dxa"/>
            <w:hideMark/>
          </w:tcPr>
          <w:p w:rsidR="00391B5D" w:rsidRDefault="00DC464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2021-04-047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7611"/>
            </w:tblGrid>
            <w:tr w:rsidR="00391B5D">
              <w:trPr>
                <w:tblCellSpacing w:w="15" w:type="dxa"/>
              </w:trPr>
              <w:tc>
                <w:tcPr>
                  <w:tcW w:w="495" w:type="dxa"/>
                  <w:hideMark/>
                </w:tcPr>
                <w:p w:rsidR="00391B5D" w:rsidRDefault="00DC464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3.1 -</w:t>
                  </w:r>
                </w:p>
              </w:tc>
              <w:tc>
                <w:tcPr>
                  <w:tcW w:w="0" w:type="auto"/>
                  <w:hideMark/>
                </w:tcPr>
                <w:p w:rsidR="00391B5D" w:rsidRDefault="00DC464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Autorisation de conclure une entente relative entre la municipalité de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Sainte-Élizabeth-de-Warwick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et la Ville de Kingsey Falls.</w:t>
                  </w:r>
                </w:p>
              </w:tc>
            </w:tr>
          </w:tbl>
          <w:p w:rsidR="00391B5D" w:rsidRDefault="00DC4641">
            <w:pPr>
              <w:spacing w:after="24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br/>
              <w:t>ATTENDU QUE municipalité de Sainte-Elizabeth-de-Warwick, Ville de Kingsey Falls et la municipalité de la paroisse de Sainte-Séraphine désirent se prévaloir des dispositions des articles 468 et suivants de la Loi sur les cités et villes (RLRQ, chapitre C-19) et des articles 569 et suivants du Code municipal du Québec (RLRQ, chapitre C-27.1) pour conclure une entente relative aux travaux publics du 12</w:t>
            </w:r>
            <w:r>
              <w:rPr>
                <w:rFonts w:ascii="Arial" w:eastAsia="Times New Roman" w:hAnsi="Arial" w:cs="Arial"/>
                <w:sz w:val="21"/>
                <w:szCs w:val="21"/>
                <w:vertAlign w:val="superscript"/>
              </w:rPr>
              <w:t>e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et 13</w:t>
            </w:r>
            <w:r>
              <w:rPr>
                <w:rFonts w:ascii="Arial" w:eastAsia="Times New Roman" w:hAnsi="Arial" w:cs="Arial"/>
                <w:sz w:val="21"/>
                <w:szCs w:val="21"/>
                <w:vertAlign w:val="superscript"/>
              </w:rPr>
              <w:t>e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Rang;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sz w:val="21"/>
                <w:szCs w:val="21"/>
              </w:rPr>
              <w:br/>
              <w:t>CONSÉQUENCE, il est proposé par Justin Allard appuyé par Martial Vincent et résolu que la présente résolution est adoptée et qu'elle statue et décrète ce qui suit 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sz w:val="21"/>
                <w:szCs w:val="21"/>
              </w:rPr>
              <w:br/>
              <w:t>ARTICLE 1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sz w:val="21"/>
                <w:szCs w:val="21"/>
              </w:rPr>
              <w:br/>
              <w:t>Le conseil de la municipalité de la paroisse de Sainte-Séraphine autorise la conclusion d'une entente relative aux travaux publics du 12</w:t>
            </w:r>
            <w:r>
              <w:rPr>
                <w:rFonts w:ascii="Arial" w:eastAsia="Times New Roman" w:hAnsi="Arial" w:cs="Arial"/>
                <w:sz w:val="21"/>
                <w:szCs w:val="21"/>
                <w:vertAlign w:val="superscript"/>
              </w:rPr>
              <w:t>e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et 13</w:t>
            </w:r>
            <w:r>
              <w:rPr>
                <w:rFonts w:ascii="Arial" w:eastAsia="Times New Roman" w:hAnsi="Arial" w:cs="Arial"/>
                <w:sz w:val="21"/>
                <w:szCs w:val="21"/>
                <w:vertAlign w:val="superscript"/>
              </w:rPr>
              <w:t>e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Rang avec la ville de Kingsey Falls et la municipalité de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Sainte-Élizabeth-de-Warwick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</w:rPr>
              <w:t>. Cette entente est annexée à la présente résolution pour en faire partie comme si elle était ici au long reproduit.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sz w:val="21"/>
                <w:szCs w:val="21"/>
              </w:rPr>
              <w:br/>
              <w:t>ARTICLE 2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sz w:val="21"/>
                <w:szCs w:val="21"/>
              </w:rPr>
              <w:br/>
              <w:t>La secrétaire-trésorière est autorisée à signer ladite entente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sz w:val="21"/>
                <w:szCs w:val="21"/>
              </w:rPr>
              <w:br/>
              <w:t>ADOPTÉE</w:t>
            </w:r>
          </w:p>
        </w:tc>
      </w:tr>
    </w:tbl>
    <w:p w:rsidR="00391B5D" w:rsidRDefault="00391B5D">
      <w:pPr>
        <w:rPr>
          <w:rFonts w:ascii="Arial" w:eastAsia="Times New Roman" w:hAnsi="Arial" w:cs="Arial"/>
          <w:vanish/>
          <w:sz w:val="21"/>
          <w:szCs w:val="21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8226"/>
      </w:tblGrid>
      <w:tr w:rsidR="00391B5D" w:rsidRPr="00DC4641">
        <w:trPr>
          <w:tblCellSpacing w:w="15" w:type="dxa"/>
        </w:trPr>
        <w:tc>
          <w:tcPr>
            <w:tcW w:w="1559" w:type="dxa"/>
            <w:hideMark/>
          </w:tcPr>
          <w:p w:rsidR="00DC4641" w:rsidRDefault="00DC4641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  <w:p w:rsidR="00391B5D" w:rsidRPr="00DC4641" w:rsidRDefault="00DC464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C464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2021-04-048</w:t>
            </w:r>
            <w:r w:rsidRPr="00DC4641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DC4641" w:rsidRDefault="00DC4641"/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7611"/>
            </w:tblGrid>
            <w:tr w:rsidR="00391B5D" w:rsidRPr="00DC4641">
              <w:trPr>
                <w:tblCellSpacing w:w="15" w:type="dxa"/>
              </w:trPr>
              <w:tc>
                <w:tcPr>
                  <w:tcW w:w="495" w:type="dxa"/>
                  <w:hideMark/>
                </w:tcPr>
                <w:p w:rsidR="00391B5D" w:rsidRPr="00DC4641" w:rsidRDefault="00DC464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DC4641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3.2 -</w:t>
                  </w:r>
                </w:p>
              </w:tc>
              <w:tc>
                <w:tcPr>
                  <w:tcW w:w="0" w:type="auto"/>
                  <w:hideMark/>
                </w:tcPr>
                <w:p w:rsidR="00391B5D" w:rsidRPr="00DC4641" w:rsidRDefault="00DC464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DC4641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Programme d'aide à la voirie locale - Sous volet- Redressement</w:t>
                  </w:r>
                </w:p>
              </w:tc>
            </w:tr>
          </w:tbl>
          <w:p w:rsidR="00391B5D" w:rsidRPr="00DC4641" w:rsidRDefault="00DC464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C4641">
              <w:rPr>
                <w:rFonts w:ascii="Arial" w:eastAsia="Times New Roman" w:hAnsi="Arial" w:cs="Arial"/>
                <w:sz w:val="21"/>
                <w:szCs w:val="21"/>
              </w:rPr>
              <w:br/>
              <w:t>ATTENDU QUE la municipalité de la paroisse de Sainte-Séraphine a pris connaissance des modalités d'application du volet Redressement et Accélération du Programme d’aide à la voirie locale (PAVL) ;</w:t>
            </w:r>
          </w:p>
          <w:p w:rsidR="00391B5D" w:rsidRPr="00DC4641" w:rsidRDefault="00DC4641">
            <w:pPr>
              <w:divId w:val="127205764"/>
              <w:rPr>
                <w:rFonts w:ascii="Arial" w:eastAsia="Times New Roman" w:hAnsi="Arial" w:cs="Arial"/>
                <w:sz w:val="21"/>
                <w:szCs w:val="21"/>
              </w:rPr>
            </w:pPr>
            <w:r w:rsidRPr="00DC4641">
              <w:rPr>
                <w:rFonts w:ascii="Arial" w:eastAsia="Times New Roman" w:hAnsi="Arial" w:cs="Arial"/>
                <w:sz w:val="21"/>
                <w:szCs w:val="21"/>
              </w:rPr>
              <w:br/>
              <w:t>ATTENDU QUE les interventions visées dans la demande d’aide financière concernant des routes locales de niveau 1 et/ou 2 et, le cas échéant, que celles visant le volet Redressement sont prévues à la planification quinquennale/triennale du Plan d’intervention ayant obtenu un avis favorable du ministère des Transports ;</w:t>
            </w:r>
            <w:r w:rsidRPr="00DC4641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DC4641">
              <w:rPr>
                <w:rFonts w:ascii="Arial" w:eastAsia="Times New Roman" w:hAnsi="Arial" w:cs="Arial"/>
                <w:sz w:val="21"/>
                <w:szCs w:val="21"/>
              </w:rPr>
              <w:br/>
              <w:t>ATTENDU QUE seuls les travaux réalisés après la date figurant sur la lettre d’annonce sont admissibles à une aide financière ;</w:t>
            </w:r>
            <w:r w:rsidRPr="00DC4641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DC4641">
              <w:rPr>
                <w:rFonts w:ascii="Arial" w:eastAsia="Times New Roman" w:hAnsi="Arial" w:cs="Arial"/>
                <w:sz w:val="21"/>
                <w:szCs w:val="21"/>
              </w:rPr>
              <w:br/>
              <w:t>ATTENDU QUE la municipalité de la paroisse de Sainte-Séraphine s’engage à obtenir le financement nécessaire à la réalisation de l’ensemble du projet, incluant la part du Ministère ;</w:t>
            </w:r>
            <w:r w:rsidRPr="00DC4641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DC4641">
              <w:rPr>
                <w:rFonts w:ascii="Arial" w:eastAsia="Times New Roman" w:hAnsi="Arial" w:cs="Arial"/>
                <w:sz w:val="21"/>
                <w:szCs w:val="21"/>
              </w:rPr>
              <w:br/>
              <w:t>ATTENDU QUE la municipalité de la paroisse de Sainte-Séraphine choisit d’établir la source de calcul de l’aide financière selon l’option suivante :</w:t>
            </w:r>
            <w:r w:rsidRPr="00DC4641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DC4641">
              <w:rPr>
                <w:rFonts w:ascii="Arial" w:eastAsia="Times New Roman" w:hAnsi="Arial" w:cs="Arial"/>
                <w:sz w:val="21"/>
                <w:szCs w:val="21"/>
              </w:rPr>
              <w:br/>
              <w:t>       x   l’estimation détaillée du coût des travaux ;  </w:t>
            </w:r>
            <w:r w:rsidRPr="00DC4641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DC4641">
              <w:rPr>
                <w:rFonts w:ascii="Arial" w:eastAsia="Times New Roman" w:hAnsi="Arial" w:cs="Arial"/>
                <w:sz w:val="21"/>
                <w:szCs w:val="21"/>
              </w:rPr>
              <w:br/>
              <w:t>            l’offre de services détaillant les coûts (gré à gré) ;</w:t>
            </w:r>
            <w:r w:rsidRPr="00DC4641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DC4641">
              <w:rPr>
                <w:rFonts w:ascii="Arial" w:eastAsia="Times New Roman" w:hAnsi="Arial" w:cs="Arial"/>
                <w:sz w:val="21"/>
                <w:szCs w:val="21"/>
              </w:rPr>
              <w:br/>
              <w:t>            le bordereau de soumission de l’entrepreneur retenu (appel d’offres).</w:t>
            </w:r>
            <w:r w:rsidRPr="00DC4641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DC4641">
              <w:rPr>
                <w:rFonts w:ascii="Arial" w:eastAsia="Times New Roman" w:hAnsi="Arial" w:cs="Arial"/>
                <w:sz w:val="21"/>
                <w:szCs w:val="21"/>
              </w:rPr>
              <w:br/>
              <w:t>ATTENDU QUE le chargé de projet de la municipalité, Mme Annie Lemieux, directrice générale et secrétaire-trésorière de la Ville de Kingsey Falls, agit à titre de représentant de cette dernière auprès du Ministère dans le cadre de ce dossier ;</w:t>
            </w:r>
            <w:r w:rsidRPr="00DC4641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DC4641">
              <w:rPr>
                <w:rFonts w:ascii="Arial" w:eastAsia="Times New Roman" w:hAnsi="Arial" w:cs="Arial"/>
                <w:sz w:val="21"/>
                <w:szCs w:val="21"/>
              </w:rPr>
              <w:br/>
              <w:t>POUR CES MOTIFS, sur la proposition de Sylvain Plante, appuyée par Martial Vincent, il est unanimement résolu et adopté que le conseil de la municipalité de la paroisse de Sainte-Séraphine autorise la présentation d’une demande d’aide financière pour les travaux admissibles, confirme son engagement à faire réaliser les travaux selon les modalités d’application en vigueur et reconnaît qu’en cas de non-respect de celles-ci, l’aide financière sera résiliée.</w:t>
            </w:r>
            <w:r w:rsidRPr="00DC4641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DC4641">
              <w:rPr>
                <w:rFonts w:ascii="Arial" w:eastAsia="Times New Roman" w:hAnsi="Arial" w:cs="Arial"/>
                <w:sz w:val="21"/>
                <w:szCs w:val="21"/>
              </w:rPr>
              <w:br/>
              <w:t>ADOPTÉE À L'UNANIMITÉ DES CONSEILLERS</w:t>
            </w:r>
          </w:p>
          <w:p w:rsidR="00391B5D" w:rsidRPr="00DC4641" w:rsidRDefault="00391B5D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391B5D" w:rsidRPr="00DC4641" w:rsidRDefault="00391B5D">
      <w:pPr>
        <w:rPr>
          <w:rFonts w:ascii="Arial" w:eastAsia="Times New Roman" w:hAnsi="Arial" w:cs="Arial"/>
          <w:vanish/>
          <w:sz w:val="21"/>
          <w:szCs w:val="21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8226"/>
      </w:tblGrid>
      <w:tr w:rsidR="00391B5D" w:rsidRPr="00DC4641">
        <w:trPr>
          <w:tblCellSpacing w:w="15" w:type="dxa"/>
        </w:trPr>
        <w:tc>
          <w:tcPr>
            <w:tcW w:w="1559" w:type="dxa"/>
            <w:hideMark/>
          </w:tcPr>
          <w:p w:rsidR="00391B5D" w:rsidRPr="00DC4641" w:rsidRDefault="00DC464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C464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2021-04-049</w:t>
            </w:r>
            <w:r w:rsidRPr="00DC4641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7791"/>
            </w:tblGrid>
            <w:tr w:rsidR="00391B5D" w:rsidRPr="00DC4641">
              <w:trPr>
                <w:tblCellSpacing w:w="15" w:type="dxa"/>
              </w:trPr>
              <w:tc>
                <w:tcPr>
                  <w:tcW w:w="315" w:type="dxa"/>
                  <w:hideMark/>
                </w:tcPr>
                <w:p w:rsidR="00391B5D" w:rsidRPr="00DC4641" w:rsidRDefault="00DC464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DC4641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4 -</w:t>
                  </w:r>
                </w:p>
              </w:tc>
              <w:tc>
                <w:tcPr>
                  <w:tcW w:w="0" w:type="auto"/>
                  <w:hideMark/>
                </w:tcPr>
                <w:p w:rsidR="00391B5D" w:rsidRPr="00DC4641" w:rsidRDefault="00DC4641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DC4641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LEVÉE DE LA SÉANCE</w:t>
                  </w:r>
                </w:p>
              </w:tc>
            </w:tr>
          </w:tbl>
          <w:p w:rsidR="00391B5D" w:rsidRPr="00DC4641" w:rsidRDefault="00DC464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C4641">
              <w:rPr>
                <w:rFonts w:ascii="Arial" w:eastAsia="Times New Roman" w:hAnsi="Arial" w:cs="Arial"/>
                <w:sz w:val="21"/>
                <w:szCs w:val="21"/>
              </w:rPr>
              <w:br/>
              <w:t>À 13 h 40, il est proposé par Sylvain Plante, appuyé par Justin Allard et résolu que la séance soit et est levée.</w:t>
            </w:r>
            <w:r w:rsidRPr="00DC4641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DC4641">
              <w:rPr>
                <w:rFonts w:ascii="Arial" w:eastAsia="Times New Roman" w:hAnsi="Arial" w:cs="Arial"/>
                <w:sz w:val="21"/>
                <w:szCs w:val="21"/>
              </w:rPr>
              <w:br/>
              <w:t>ADOPTÉE</w:t>
            </w:r>
            <w:r w:rsidRPr="00DC4641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DC4641">
              <w:rPr>
                <w:rFonts w:ascii="Arial" w:eastAsia="Times New Roman" w:hAnsi="Arial" w:cs="Arial"/>
                <w:sz w:val="21"/>
                <w:szCs w:val="21"/>
              </w:rPr>
              <w:br/>
              <w:t>___________________________</w:t>
            </w:r>
            <w:r w:rsidRPr="00DC4641">
              <w:rPr>
                <w:rFonts w:ascii="Arial" w:eastAsia="Times New Roman" w:hAnsi="Arial" w:cs="Arial"/>
                <w:sz w:val="21"/>
                <w:szCs w:val="21"/>
              </w:rPr>
              <w:br/>
              <w:t>David Vincent</w:t>
            </w:r>
            <w:r w:rsidRPr="00DC4641">
              <w:rPr>
                <w:rFonts w:ascii="Arial" w:eastAsia="Times New Roman" w:hAnsi="Arial" w:cs="Arial"/>
                <w:sz w:val="21"/>
                <w:szCs w:val="21"/>
              </w:rPr>
              <w:br/>
              <w:t>Maire</w:t>
            </w:r>
            <w:r w:rsidRPr="00DC4641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DC4641">
              <w:rPr>
                <w:rFonts w:ascii="Arial" w:eastAsia="Times New Roman" w:hAnsi="Arial" w:cs="Arial"/>
                <w:sz w:val="21"/>
                <w:szCs w:val="21"/>
              </w:rPr>
              <w:br/>
              <w:t>___________________________</w:t>
            </w:r>
            <w:r w:rsidRPr="00DC4641">
              <w:rPr>
                <w:rFonts w:ascii="Arial" w:eastAsia="Times New Roman" w:hAnsi="Arial" w:cs="Arial"/>
                <w:sz w:val="21"/>
                <w:szCs w:val="21"/>
              </w:rPr>
              <w:br/>
              <w:t>Suzie Constant</w:t>
            </w:r>
            <w:r w:rsidRPr="00DC4641">
              <w:rPr>
                <w:rFonts w:ascii="Arial" w:eastAsia="Times New Roman" w:hAnsi="Arial" w:cs="Arial"/>
                <w:sz w:val="21"/>
                <w:szCs w:val="21"/>
              </w:rPr>
              <w:br/>
              <w:t>Directrice générale et Secrétaire-trésorière</w:t>
            </w:r>
          </w:p>
          <w:p w:rsidR="00391B5D" w:rsidRPr="00DC4641" w:rsidRDefault="00DC4641">
            <w:pPr>
              <w:pStyle w:val="NormalWeb"/>
            </w:pPr>
            <w:r w:rsidRPr="00DC4641">
              <w:br/>
              <w:t>Je, soussigné, David Vincent, maire, atteste que la signature du présent procès-verbal équivaut à la signature par moi de toutes les résolutions qu’il contient au sens de l’article 142 (2) du Code municipal.</w:t>
            </w:r>
          </w:p>
          <w:p w:rsidR="00391B5D" w:rsidRDefault="00DC4641">
            <w:pPr>
              <w:pStyle w:val="NormalWeb"/>
              <w:spacing w:after="240" w:afterAutospacing="0"/>
            </w:pPr>
            <w:r w:rsidRPr="00DC4641">
              <w:t>___________________________</w:t>
            </w:r>
            <w:r w:rsidRPr="00DC4641">
              <w:br/>
              <w:t>David Vincent</w:t>
            </w:r>
            <w:r w:rsidRPr="00DC4641">
              <w:br/>
              <w:t>Maire</w:t>
            </w:r>
          </w:p>
          <w:p w:rsidR="00DC4641" w:rsidRPr="00DC4641" w:rsidRDefault="00DC4641">
            <w:pPr>
              <w:pStyle w:val="NormalWeb"/>
              <w:spacing w:after="240" w:afterAutospacing="0"/>
            </w:pPr>
          </w:p>
        </w:tc>
      </w:tr>
    </w:tbl>
    <w:p w:rsidR="00391B5D" w:rsidRDefault="00391B5D">
      <w:pPr>
        <w:divId w:val="1121999278"/>
        <w:rPr>
          <w:rFonts w:ascii="Arial" w:eastAsia="Times New Roman" w:hAnsi="Arial" w:cs="Arial"/>
          <w:vanish/>
          <w:sz w:val="21"/>
          <w:szCs w:val="21"/>
        </w:rPr>
      </w:pPr>
    </w:p>
    <w:p w:rsidR="00391B5D" w:rsidRDefault="00391B5D">
      <w:pPr>
        <w:divId w:val="1121999278"/>
        <w:rPr>
          <w:rFonts w:eastAsia="Times New Roman"/>
        </w:rPr>
      </w:pPr>
    </w:p>
    <w:sectPr w:rsidR="00391B5D" w:rsidSect="00DC4641">
      <w:footerReference w:type="default" r:id="rId6"/>
      <w:pgSz w:w="12240" w:h="20163"/>
      <w:pgMar w:top="568" w:right="1276" w:bottom="0" w:left="1134" w:header="709" w:footer="0" w:gutter="0"/>
      <w:pgNumType w:start="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B5D" w:rsidRDefault="00DC4641">
      <w:r>
        <w:separator/>
      </w:r>
    </w:p>
  </w:endnote>
  <w:endnote w:type="continuationSeparator" w:id="0">
    <w:p w:rsidR="00391B5D" w:rsidRDefault="00DC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B5D" w:rsidRDefault="00391B5D">
    <w:pPr>
      <w:rPr>
        <w:rFonts w:ascii="Arial" w:eastAsia="Times New Roman" w:hAnsi="Arial" w:cs="Arial"/>
        <w:vanish/>
        <w:sz w:val="21"/>
        <w:szCs w:val="21"/>
      </w:rPr>
    </w:pPr>
  </w:p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04"/>
      <w:gridCol w:w="8226"/>
    </w:tblGrid>
    <w:tr w:rsidR="00391B5D">
      <w:trPr>
        <w:trHeight w:val="1418"/>
        <w:tblCellSpacing w:w="15" w:type="dxa"/>
      </w:trPr>
      <w:tc>
        <w:tcPr>
          <w:tcW w:w="1559" w:type="dxa"/>
          <w:tcMar>
            <w:top w:w="15" w:type="dxa"/>
            <w:left w:w="15" w:type="dxa"/>
            <w:bottom w:w="150" w:type="dxa"/>
            <w:right w:w="15" w:type="dxa"/>
          </w:tcMar>
          <w:vAlign w:val="bottom"/>
          <w:hideMark/>
        </w:tcPr>
        <w:p w:rsidR="00391B5D" w:rsidRDefault="00DC4641">
          <w:pPr>
            <w:rPr>
              <w:rFonts w:ascii="Arial" w:eastAsia="Times New Roman" w:hAnsi="Arial" w:cs="Arial"/>
              <w:sz w:val="21"/>
              <w:szCs w:val="21"/>
            </w:rPr>
          </w:pPr>
          <w:r>
            <w:rPr>
              <w:rFonts w:ascii="Arial" w:eastAsia="Times New Roman" w:hAnsi="Arial" w:cs="Arial"/>
              <w:sz w:val="21"/>
              <w:szCs w:val="21"/>
            </w:rPr>
            <w:t> </w:t>
          </w:r>
        </w:p>
      </w:tc>
      <w:tc>
        <w:tcPr>
          <w:tcW w:w="0" w:type="auto"/>
          <w:tcMar>
            <w:top w:w="15" w:type="dxa"/>
            <w:left w:w="15" w:type="dxa"/>
            <w:bottom w:w="300" w:type="dxa"/>
            <w:right w:w="15" w:type="dxa"/>
          </w:tcMar>
          <w:vAlign w:val="bottom"/>
          <w:hideMark/>
        </w:tcPr>
        <w:p w:rsidR="00391B5D" w:rsidRDefault="00DC4641">
          <w:pPr>
            <w:spacing w:before="100" w:beforeAutospacing="1" w:after="100" w:afterAutospacing="1"/>
            <w:jc w:val="center"/>
            <w:rPr>
              <w:rFonts w:ascii="Arial" w:hAnsi="Arial" w:cs="Arial"/>
              <w:b/>
              <w:bCs/>
              <w:sz w:val="27"/>
              <w:szCs w:val="27"/>
            </w:rPr>
          </w:pPr>
          <w:r>
            <w:rPr>
              <w:rFonts w:ascii="Arial" w:hAnsi="Arial" w:cs="Arial"/>
              <w:b/>
              <w:bCs/>
              <w:sz w:val="27"/>
              <w:szCs w:val="27"/>
            </w:rPr>
            <w:fldChar w:fldCharType="begin"/>
          </w:r>
          <w:r>
            <w:rPr>
              <w:rFonts w:ascii="Arial" w:hAnsi="Arial" w:cs="Arial"/>
              <w:b/>
              <w:bCs/>
              <w:sz w:val="27"/>
              <w:szCs w:val="27"/>
            </w:rPr>
            <w:instrText xml:space="preserve"> PAGE \* MERGEFORMAT </w:instrText>
          </w:r>
          <w:r>
            <w:rPr>
              <w:rFonts w:ascii="Arial" w:hAnsi="Arial" w:cs="Arial"/>
              <w:b/>
              <w:bCs/>
              <w:sz w:val="27"/>
              <w:szCs w:val="27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7"/>
              <w:szCs w:val="27"/>
            </w:rPr>
            <w:t>99</w:t>
          </w:r>
          <w:r>
            <w:rPr>
              <w:rFonts w:ascii="Arial" w:hAnsi="Arial" w:cs="Arial"/>
              <w:b/>
              <w:bCs/>
              <w:sz w:val="21"/>
              <w:szCs w:val="21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B5D" w:rsidRDefault="00DC4641">
      <w:r>
        <w:separator/>
      </w:r>
    </w:p>
  </w:footnote>
  <w:footnote w:type="continuationSeparator" w:id="0">
    <w:p w:rsidR="00391B5D" w:rsidRDefault="00DC4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41"/>
    <w:rsid w:val="00391B5D"/>
    <w:rsid w:val="00970E6F"/>
    <w:rsid w:val="00DC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C2F5D"/>
  <w15:chartTrackingRefBased/>
  <w15:docId w15:val="{7A8BFFE4-B266-425D-81C9-C4C8765B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Pr>
      <w:rFonts w:ascii="Arial" w:hAnsi="Arial" w:cs="Arial" w:hint="default"/>
      <w:b/>
      <w:bCs/>
      <w:sz w:val="21"/>
      <w:szCs w:val="21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751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Constant</dc:creator>
  <cp:keywords/>
  <dc:description/>
  <cp:lastModifiedBy>Suzie Constant</cp:lastModifiedBy>
  <cp:revision>3</cp:revision>
  <cp:lastPrinted>2021-06-07T15:54:00Z</cp:lastPrinted>
  <dcterms:created xsi:type="dcterms:W3CDTF">2021-05-04T12:58:00Z</dcterms:created>
  <dcterms:modified xsi:type="dcterms:W3CDTF">2021-06-07T16:47:00Z</dcterms:modified>
</cp:coreProperties>
</file>